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112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0"/>
        <w:gridCol w:w="2881"/>
        <w:gridCol w:w="4843"/>
      </w:tblGrid>
      <w:tr w:rsidR="005464CD" w:rsidRPr="00F469AF" w14:paraId="74FF2631" w14:textId="77777777" w:rsidTr="00E20841">
        <w:trPr>
          <w:trHeight w:val="227"/>
          <w:jc w:val="center"/>
        </w:trPr>
        <w:tc>
          <w:tcPr>
            <w:tcW w:w="11254" w:type="dxa"/>
            <w:gridSpan w:val="3"/>
          </w:tcPr>
          <w:p w14:paraId="0109EE14" w14:textId="2D8F9539" w:rsidR="005464CD" w:rsidRPr="00F469AF" w:rsidRDefault="005464CD" w:rsidP="00EA373E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A54314" w:rsidRPr="00A54314">
              <w:rPr>
                <w:b/>
                <w:i/>
                <w:color w:val="000000"/>
                <w:shd w:val="clear" w:color="auto" w:fill="FFFFFF"/>
              </w:rPr>
              <w:t>Lean</w:t>
            </w:r>
            <w:r w:rsidR="009F3E93" w:rsidRPr="009F3E93">
              <w:rPr>
                <w:b/>
                <w:color w:val="000000"/>
                <w:shd w:val="clear" w:color="auto" w:fill="FFFFFF"/>
              </w:rPr>
              <w:t xml:space="preserve"> рачуноводство и управљање предузећем</w:t>
            </w:r>
          </w:p>
        </w:tc>
      </w:tr>
      <w:tr w:rsidR="005464CD" w:rsidRPr="00F469AF" w14:paraId="09A7CB50" w14:textId="77777777" w:rsidTr="00E20841">
        <w:trPr>
          <w:trHeight w:val="227"/>
          <w:jc w:val="center"/>
        </w:trPr>
        <w:tc>
          <w:tcPr>
            <w:tcW w:w="11254" w:type="dxa"/>
            <w:gridSpan w:val="3"/>
          </w:tcPr>
          <w:p w14:paraId="7B691717" w14:textId="38B3124B" w:rsidR="005464CD" w:rsidRPr="00F469AF" w:rsidRDefault="009F3E93" w:rsidP="009F3E93">
            <w:pPr>
              <w:jc w:val="both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RS"/>
              </w:rPr>
              <w:t>Н</w:t>
            </w:r>
            <w:r w:rsidR="005464CD" w:rsidRPr="00F469AF">
              <w:rPr>
                <w:b/>
                <w:bCs/>
                <w:lang w:val="sr-Cyrl-CS"/>
              </w:rPr>
              <w:t>аставници:</w:t>
            </w:r>
            <w:r>
              <w:rPr>
                <w:b/>
                <w:bCs/>
                <w:lang w:val="sr-Cyrl-CS"/>
              </w:rPr>
              <w:t xml:space="preserve"> проф. др Благоје Новићевић, проф. др Татјана Стевановић, доц. др Бојана Новићевић Чечевић</w:t>
            </w:r>
          </w:p>
        </w:tc>
      </w:tr>
      <w:tr w:rsidR="005464CD" w:rsidRPr="00F469AF" w14:paraId="09CAFC4E" w14:textId="77777777" w:rsidTr="00E20841">
        <w:trPr>
          <w:trHeight w:val="227"/>
          <w:jc w:val="center"/>
        </w:trPr>
        <w:tc>
          <w:tcPr>
            <w:tcW w:w="11254" w:type="dxa"/>
            <w:gridSpan w:val="3"/>
          </w:tcPr>
          <w:p w14:paraId="052F7C94" w14:textId="7DBC7208" w:rsidR="005464CD" w:rsidRPr="00F469AF" w:rsidRDefault="005464CD" w:rsidP="00F676D6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9F3E93">
              <w:rPr>
                <w:b/>
                <w:bCs/>
                <w:lang w:val="sr-Cyrl-CS"/>
              </w:rPr>
              <w:t xml:space="preserve"> изборни</w:t>
            </w:r>
          </w:p>
        </w:tc>
      </w:tr>
      <w:tr w:rsidR="005464CD" w:rsidRPr="00F469AF" w14:paraId="23DABC94" w14:textId="77777777" w:rsidTr="00E20841">
        <w:trPr>
          <w:trHeight w:val="227"/>
          <w:jc w:val="center"/>
        </w:trPr>
        <w:tc>
          <w:tcPr>
            <w:tcW w:w="11254" w:type="dxa"/>
            <w:gridSpan w:val="3"/>
          </w:tcPr>
          <w:p w14:paraId="4B3DFB33" w14:textId="5661537F" w:rsidR="005464CD" w:rsidRPr="009E67D4" w:rsidRDefault="005464CD" w:rsidP="0013078C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13078C" w:rsidRPr="0013078C">
              <w:rPr>
                <w:b/>
                <w:bCs/>
                <w:lang w:val="sr-Latn-RS"/>
              </w:rPr>
              <w:t>8</w:t>
            </w:r>
          </w:p>
        </w:tc>
      </w:tr>
      <w:tr w:rsidR="005464CD" w:rsidRPr="00F469AF" w14:paraId="0F7D097D" w14:textId="77777777" w:rsidTr="00E20841">
        <w:trPr>
          <w:trHeight w:val="227"/>
          <w:jc w:val="center"/>
        </w:trPr>
        <w:tc>
          <w:tcPr>
            <w:tcW w:w="11254" w:type="dxa"/>
            <w:gridSpan w:val="3"/>
          </w:tcPr>
          <w:p w14:paraId="19814692" w14:textId="77777777" w:rsidR="005464CD" w:rsidRPr="00F469AF" w:rsidRDefault="005464CD" w:rsidP="00F676D6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</w:p>
        </w:tc>
      </w:tr>
      <w:tr w:rsidR="005464CD" w:rsidRPr="00F469AF" w14:paraId="08CE8783" w14:textId="77777777" w:rsidTr="00E20841">
        <w:trPr>
          <w:trHeight w:val="227"/>
          <w:jc w:val="center"/>
        </w:trPr>
        <w:tc>
          <w:tcPr>
            <w:tcW w:w="11254" w:type="dxa"/>
            <w:gridSpan w:val="3"/>
          </w:tcPr>
          <w:p w14:paraId="4AE1A799" w14:textId="48D18B0E" w:rsidR="005464CD" w:rsidRDefault="005464CD" w:rsidP="00F676D6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14:paraId="6C54B5C7" w14:textId="102269E0" w:rsidR="005464CD" w:rsidRPr="00F469AF" w:rsidRDefault="00123CA5" w:rsidP="0032501A">
            <w:pPr>
              <w:jc w:val="both"/>
              <w:rPr>
                <w:b/>
                <w:bCs/>
                <w:lang w:val="sr-Cyrl-CS"/>
              </w:rPr>
            </w:pPr>
            <w:r>
              <w:rPr>
                <w:bCs/>
                <w:lang w:val="sr-Cyrl-CS"/>
              </w:rPr>
              <w:t xml:space="preserve">Упознавање студената са проблематиком </w:t>
            </w:r>
            <w:r w:rsidR="00A54314" w:rsidRPr="00A54314">
              <w:rPr>
                <w:bCs/>
                <w:i/>
                <w:lang w:val="sr-Cyrl-CS"/>
              </w:rPr>
              <w:t>Lean</w:t>
            </w:r>
            <w:r>
              <w:rPr>
                <w:bCs/>
                <w:lang w:val="sr-Cyrl-CS"/>
              </w:rPr>
              <w:t xml:space="preserve"> пословног окружења. У оквиру тога студети се упознају са </w:t>
            </w:r>
            <w:r w:rsidR="004371E0">
              <w:rPr>
                <w:bCs/>
                <w:lang w:val="sr-Cyrl-CS"/>
              </w:rPr>
              <w:t>осно</w:t>
            </w:r>
            <w:r>
              <w:rPr>
                <w:bCs/>
                <w:lang w:val="sr-Cyrl-CS"/>
              </w:rPr>
              <w:t>в</w:t>
            </w:r>
            <w:r w:rsidR="004371E0">
              <w:rPr>
                <w:bCs/>
                <w:lang w:val="sr-Cyrl-CS"/>
              </w:rPr>
              <w:t>н</w:t>
            </w:r>
            <w:r>
              <w:rPr>
                <w:bCs/>
                <w:lang w:val="sr-Cyrl-CS"/>
              </w:rPr>
              <w:t xml:space="preserve">им принципима </w:t>
            </w:r>
            <w:r w:rsidR="00A54314" w:rsidRPr="00A54314">
              <w:rPr>
                <w:bCs/>
                <w:i/>
                <w:lang w:val="sr-Cyrl-CS"/>
              </w:rPr>
              <w:t>Lean</w:t>
            </w:r>
            <w:r>
              <w:rPr>
                <w:bCs/>
                <w:lang w:val="sr-Cyrl-CS"/>
              </w:rPr>
              <w:t xml:space="preserve"> концепта, са појмовима </w:t>
            </w:r>
            <w:r w:rsidR="00A54314" w:rsidRPr="00A54314">
              <w:rPr>
                <w:bCs/>
                <w:i/>
                <w:lang w:val="sr-Cyrl-CS"/>
              </w:rPr>
              <w:t>Lean</w:t>
            </w:r>
            <w:r>
              <w:rPr>
                <w:bCs/>
                <w:lang w:val="sr-Cyrl-CS"/>
              </w:rPr>
              <w:t xml:space="preserve"> производње и </w:t>
            </w:r>
            <w:r w:rsidR="00A54314" w:rsidRPr="00A54314">
              <w:rPr>
                <w:bCs/>
                <w:i/>
                <w:lang w:val="sr-Cyrl-CS"/>
              </w:rPr>
              <w:t>Lean</w:t>
            </w:r>
            <w:r>
              <w:rPr>
                <w:bCs/>
                <w:lang w:val="sr-Cyrl-CS"/>
              </w:rPr>
              <w:t xml:space="preserve"> предузећа. </w:t>
            </w:r>
            <w:r w:rsidR="004371E0">
              <w:rPr>
                <w:bCs/>
                <w:lang w:val="sr-Cyrl-CS"/>
              </w:rPr>
              <w:t>Студ</w:t>
            </w:r>
            <w:r w:rsidR="0032501A">
              <w:rPr>
                <w:bCs/>
                <w:lang w:val="sr-Cyrl-CS"/>
              </w:rPr>
              <w:t>ен</w:t>
            </w:r>
            <w:r w:rsidR="004371E0">
              <w:rPr>
                <w:bCs/>
                <w:lang w:val="sr-Cyrl-CS"/>
              </w:rPr>
              <w:t>ти ће истражити могућност примене постојећих концепата обрачуна и упр</w:t>
            </w:r>
            <w:r w:rsidR="0032501A">
              <w:rPr>
                <w:bCs/>
                <w:lang w:val="sr-Cyrl-CS"/>
              </w:rPr>
              <w:t>а</w:t>
            </w:r>
            <w:r w:rsidR="004371E0">
              <w:rPr>
                <w:bCs/>
                <w:lang w:val="sr-Cyrl-CS"/>
              </w:rPr>
              <w:t xml:space="preserve">вљања трошковима у </w:t>
            </w:r>
            <w:r w:rsidR="00A54314" w:rsidRPr="00A54314">
              <w:rPr>
                <w:bCs/>
                <w:i/>
                <w:lang w:val="sr-Cyrl-CS"/>
              </w:rPr>
              <w:t>Lean</w:t>
            </w:r>
            <w:r w:rsidR="004371E0">
              <w:rPr>
                <w:bCs/>
                <w:lang w:val="sr-Cyrl-CS"/>
              </w:rPr>
              <w:t xml:space="preserve"> пословном окружењу. Студенти ће добро овладати адекватном информационом основом за потребе </w:t>
            </w:r>
            <w:r w:rsidR="00A54314" w:rsidRPr="00A54314">
              <w:rPr>
                <w:bCs/>
                <w:i/>
                <w:lang w:val="sr-Cyrl-CS"/>
              </w:rPr>
              <w:t>Lean</w:t>
            </w:r>
            <w:r w:rsidR="004371E0">
              <w:rPr>
                <w:bCs/>
                <w:lang w:val="sr-Cyrl-CS"/>
              </w:rPr>
              <w:t xml:space="preserve"> предузећа </w:t>
            </w:r>
            <w:r w:rsidR="0032501A">
              <w:rPr>
                <w:bCs/>
                <w:lang w:val="sr-Cyrl-CS"/>
              </w:rPr>
              <w:t xml:space="preserve">коју чини </w:t>
            </w:r>
            <w:r w:rsidR="00A54314" w:rsidRPr="00A54314">
              <w:rPr>
                <w:bCs/>
                <w:i/>
                <w:lang w:val="sr-Cyrl-CS"/>
              </w:rPr>
              <w:t>Lean</w:t>
            </w:r>
            <w:r w:rsidR="0032501A">
              <w:rPr>
                <w:bCs/>
                <w:lang w:val="sr-Cyrl-CS"/>
              </w:rPr>
              <w:t xml:space="preserve"> рачуноводство. </w:t>
            </w:r>
            <w:r w:rsidR="00A54314" w:rsidRPr="00A54314">
              <w:rPr>
                <w:bCs/>
                <w:i/>
                <w:lang w:val="sr-Cyrl-CS"/>
              </w:rPr>
              <w:t>Lean</w:t>
            </w:r>
            <w:r w:rsidR="00312B08">
              <w:rPr>
                <w:bCs/>
                <w:lang w:val="sr-Cyrl-CS"/>
              </w:rPr>
              <w:t xml:space="preserve"> рачуноводство представља информациону основу за обављање активности менаџмента предузећа као што је полагање рачуна о стању и успеху предузеће, доношење пословних одлука и систематску контрлолу пословно финансијских процеса. </w:t>
            </w:r>
            <w:r w:rsidR="0032501A">
              <w:rPr>
                <w:bCs/>
                <w:lang w:val="sr-Cyrl-CS"/>
              </w:rPr>
              <w:t>У том сми</w:t>
            </w:r>
            <w:r w:rsidR="004371E0">
              <w:rPr>
                <w:bCs/>
                <w:lang w:val="sr-Cyrl-CS"/>
              </w:rPr>
              <w:t>слу, изучиће концептуалну основу обрачуна трошкова тока вредности и са</w:t>
            </w:r>
            <w:r w:rsidR="0032501A">
              <w:rPr>
                <w:bCs/>
                <w:lang w:val="sr-Cyrl-CS"/>
              </w:rPr>
              <w:t>м систем обрачуна. Темељна знања</w:t>
            </w:r>
            <w:r w:rsidR="004371E0">
              <w:rPr>
                <w:bCs/>
                <w:lang w:val="sr-Cyrl-CS"/>
              </w:rPr>
              <w:t xml:space="preserve"> које студенти стичу на овом предмету </w:t>
            </w:r>
            <w:r w:rsidR="00312B08">
              <w:rPr>
                <w:bCs/>
                <w:lang w:val="sr-Cyrl-CS"/>
              </w:rPr>
              <w:t xml:space="preserve">чине </w:t>
            </w:r>
            <w:r w:rsidR="004371E0">
              <w:rPr>
                <w:bCs/>
                <w:lang w:val="sr-Cyrl-CS"/>
              </w:rPr>
              <w:t>основ су за</w:t>
            </w:r>
            <w:r w:rsidR="00312B08">
              <w:rPr>
                <w:bCs/>
                <w:lang w:val="sr-Cyrl-CS"/>
              </w:rPr>
              <w:t xml:space="preserve"> рачуноводствено планирање и контрлу као и</w:t>
            </w:r>
            <w:r w:rsidR="004371E0">
              <w:rPr>
                <w:bCs/>
                <w:lang w:val="sr-Cyrl-CS"/>
              </w:rPr>
              <w:t xml:space="preserve"> мерење перформанси по различитим дел</w:t>
            </w:r>
            <w:r w:rsidR="00B60AB5">
              <w:rPr>
                <w:bCs/>
                <w:lang w:val="sr-Cyrl-CS"/>
              </w:rPr>
              <w:t>о</w:t>
            </w:r>
            <w:r w:rsidR="004371E0">
              <w:rPr>
                <w:bCs/>
                <w:lang w:val="sr-Cyrl-CS"/>
              </w:rPr>
              <w:t xml:space="preserve">вима предузећа. </w:t>
            </w:r>
          </w:p>
        </w:tc>
      </w:tr>
      <w:tr w:rsidR="00770EEB" w:rsidRPr="00F469AF" w14:paraId="5B819FB3" w14:textId="77777777" w:rsidTr="00E20841">
        <w:trPr>
          <w:trHeight w:val="227"/>
          <w:jc w:val="center"/>
        </w:trPr>
        <w:tc>
          <w:tcPr>
            <w:tcW w:w="11254" w:type="dxa"/>
            <w:gridSpan w:val="3"/>
            <w:vAlign w:val="center"/>
          </w:tcPr>
          <w:p w14:paraId="55AF356F" w14:textId="77777777" w:rsidR="00770EEB" w:rsidRPr="002A3E5D" w:rsidRDefault="00770EEB" w:rsidP="00D5103A">
            <w:pPr>
              <w:tabs>
                <w:tab w:val="left" w:pos="142"/>
              </w:tabs>
              <w:spacing w:after="60"/>
              <w:jc w:val="both"/>
              <w:rPr>
                <w:b/>
                <w:bCs/>
                <w:lang w:val="sr-Cyrl-CS"/>
              </w:rPr>
            </w:pPr>
            <w:r w:rsidRPr="002A3E5D">
              <w:rPr>
                <w:b/>
                <w:bCs/>
                <w:lang w:val="sr-Cyrl-CS"/>
              </w:rPr>
              <w:t xml:space="preserve">Исход предмета </w:t>
            </w:r>
          </w:p>
          <w:p w14:paraId="3DA1B7D8" w14:textId="77777777" w:rsidR="00770EEB" w:rsidRPr="00160FC6" w:rsidRDefault="00770EEB" w:rsidP="00D5103A">
            <w:pPr>
              <w:tabs>
                <w:tab w:val="left" w:pos="142"/>
              </w:tabs>
              <w:spacing w:after="60"/>
              <w:jc w:val="both"/>
              <w:rPr>
                <w:bCs/>
                <w:lang w:val="sr-Cyrl-CS"/>
              </w:rPr>
            </w:pPr>
            <w:r w:rsidRPr="00160FC6">
              <w:rPr>
                <w:bCs/>
                <w:lang w:val="sr-Cyrl-CS"/>
              </w:rPr>
              <w:t>Студенти ће бити оспособљени да:</w:t>
            </w:r>
          </w:p>
          <w:p w14:paraId="1EC6C01F" w14:textId="4635787C" w:rsidR="00770EEB" w:rsidRDefault="00770EEB" w:rsidP="00D5103A">
            <w:pPr>
              <w:pStyle w:val="ListParagraph"/>
              <w:widowControl/>
              <w:numPr>
                <w:ilvl w:val="0"/>
                <w:numId w:val="2"/>
              </w:numPr>
              <w:tabs>
                <w:tab w:val="left" w:pos="142"/>
              </w:tabs>
              <w:autoSpaceDE/>
              <w:autoSpaceDN/>
              <w:adjustRightInd/>
              <w:spacing w:after="60"/>
              <w:ind w:left="142" w:hanging="142"/>
              <w:jc w:val="both"/>
              <w:rPr>
                <w:bCs/>
                <w:lang w:val="sr-Cyrl-CS"/>
              </w:rPr>
            </w:pPr>
            <w:r>
              <w:rPr>
                <w:bCs/>
                <w:lang w:val="sr-Cyrl-CS"/>
              </w:rPr>
              <w:t xml:space="preserve">Схвате инфромационе потребе менаџмента предузећа у </w:t>
            </w:r>
            <w:r w:rsidR="00A54314" w:rsidRPr="00A54314">
              <w:rPr>
                <w:bCs/>
                <w:i/>
                <w:lang w:val="sr-Cyrl-CS"/>
              </w:rPr>
              <w:t>Lean</w:t>
            </w:r>
            <w:r w:rsidR="005C27A5">
              <w:rPr>
                <w:bCs/>
                <w:lang w:val="sr-Cyrl-CS"/>
              </w:rPr>
              <w:t xml:space="preserve"> пословном окружењу;</w:t>
            </w:r>
          </w:p>
          <w:p w14:paraId="5394FB51" w14:textId="3F47DDBE" w:rsidR="00770EEB" w:rsidRDefault="00473437" w:rsidP="00D5103A">
            <w:pPr>
              <w:pStyle w:val="ListParagraph"/>
              <w:widowControl/>
              <w:numPr>
                <w:ilvl w:val="0"/>
                <w:numId w:val="2"/>
              </w:numPr>
              <w:tabs>
                <w:tab w:val="left" w:pos="142"/>
              </w:tabs>
              <w:autoSpaceDE/>
              <w:autoSpaceDN/>
              <w:adjustRightInd/>
              <w:spacing w:after="60"/>
              <w:ind w:left="142" w:hanging="142"/>
              <w:jc w:val="both"/>
              <w:rPr>
                <w:bCs/>
                <w:lang w:val="sr-Cyrl-CS"/>
              </w:rPr>
            </w:pPr>
            <w:r>
              <w:rPr>
                <w:bCs/>
                <w:lang w:val="sr-Cyrl-CS"/>
              </w:rPr>
              <w:t xml:space="preserve">Искажу предности и недостатке постојећих концепата обрачуна и управљања трошковима у </w:t>
            </w:r>
            <w:r w:rsidR="00A54314" w:rsidRPr="00A54314">
              <w:rPr>
                <w:bCs/>
                <w:i/>
                <w:lang w:val="sr-Cyrl-CS"/>
              </w:rPr>
              <w:t>Lean</w:t>
            </w:r>
            <w:r>
              <w:rPr>
                <w:bCs/>
                <w:lang w:val="sr-Cyrl-CS"/>
              </w:rPr>
              <w:t xml:space="preserve"> пословном окружењу</w:t>
            </w:r>
            <w:r w:rsidR="005C27A5">
              <w:rPr>
                <w:bCs/>
                <w:lang w:val="sr-Cyrl-CS"/>
              </w:rPr>
              <w:t>;</w:t>
            </w:r>
          </w:p>
          <w:p w14:paraId="6DDA9B6D" w14:textId="3D6DADE3" w:rsidR="00D5103A" w:rsidRDefault="00D5103A" w:rsidP="00D5103A">
            <w:pPr>
              <w:pStyle w:val="ListParagraph"/>
              <w:widowControl/>
              <w:numPr>
                <w:ilvl w:val="0"/>
                <w:numId w:val="2"/>
              </w:numPr>
              <w:tabs>
                <w:tab w:val="left" w:pos="142"/>
              </w:tabs>
              <w:autoSpaceDE/>
              <w:autoSpaceDN/>
              <w:adjustRightInd/>
              <w:spacing w:after="60"/>
              <w:ind w:left="142" w:hanging="142"/>
              <w:jc w:val="both"/>
              <w:rPr>
                <w:bCs/>
                <w:lang w:val="sr-Cyrl-CS"/>
              </w:rPr>
            </w:pPr>
            <w:r>
              <w:rPr>
                <w:bCs/>
                <w:lang w:val="sr-Cyrl-CS"/>
              </w:rPr>
              <w:t xml:space="preserve">Укажу на потребе и предности примене </w:t>
            </w:r>
            <w:r w:rsidR="00A54314" w:rsidRPr="00A54314">
              <w:rPr>
                <w:bCs/>
                <w:i/>
                <w:lang w:val="sr-Cyrl-CS"/>
              </w:rPr>
              <w:t>Lean</w:t>
            </w:r>
            <w:r>
              <w:rPr>
                <w:bCs/>
                <w:lang w:val="sr-Cyrl-CS"/>
              </w:rPr>
              <w:t xml:space="preserve"> рачуноводства као и његове основне крактерис</w:t>
            </w:r>
            <w:r w:rsidR="005C27A5">
              <w:rPr>
                <w:bCs/>
                <w:lang w:val="sr-Cyrl-CS"/>
              </w:rPr>
              <w:t>тике;</w:t>
            </w:r>
          </w:p>
          <w:p w14:paraId="574EF444" w14:textId="001F3180" w:rsidR="00473437" w:rsidRDefault="00473437" w:rsidP="00D5103A">
            <w:pPr>
              <w:pStyle w:val="ListParagraph"/>
              <w:widowControl/>
              <w:numPr>
                <w:ilvl w:val="0"/>
                <w:numId w:val="2"/>
              </w:numPr>
              <w:tabs>
                <w:tab w:val="left" w:pos="142"/>
              </w:tabs>
              <w:autoSpaceDE/>
              <w:autoSpaceDN/>
              <w:adjustRightInd/>
              <w:spacing w:after="60"/>
              <w:ind w:left="142" w:hanging="142"/>
              <w:jc w:val="both"/>
              <w:rPr>
                <w:bCs/>
                <w:lang w:val="sr-Cyrl-CS"/>
              </w:rPr>
            </w:pPr>
            <w:r>
              <w:rPr>
                <w:bCs/>
                <w:lang w:val="sr-Cyrl-CS"/>
              </w:rPr>
              <w:t>Илуструју поступак о</w:t>
            </w:r>
            <w:r w:rsidR="005C27A5">
              <w:rPr>
                <w:bCs/>
                <w:lang w:val="sr-Cyrl-CS"/>
              </w:rPr>
              <w:t>брачуна трошкова тока вредности;</w:t>
            </w:r>
          </w:p>
          <w:p w14:paraId="6D7C1E84" w14:textId="35CF49AF" w:rsidR="00D5103A" w:rsidRDefault="00D5103A" w:rsidP="00D5103A">
            <w:pPr>
              <w:pStyle w:val="ListParagraph"/>
              <w:widowControl/>
              <w:numPr>
                <w:ilvl w:val="0"/>
                <w:numId w:val="2"/>
              </w:numPr>
              <w:tabs>
                <w:tab w:val="left" w:pos="142"/>
              </w:tabs>
              <w:autoSpaceDE/>
              <w:autoSpaceDN/>
              <w:adjustRightInd/>
              <w:spacing w:after="60"/>
              <w:ind w:left="142" w:hanging="142"/>
              <w:jc w:val="both"/>
              <w:rPr>
                <w:bCs/>
                <w:lang w:val="sr-Cyrl-CS"/>
              </w:rPr>
            </w:pPr>
            <w:r>
              <w:rPr>
                <w:bCs/>
                <w:lang w:val="sr-Cyrl-CS"/>
              </w:rPr>
              <w:t>Донос</w:t>
            </w:r>
            <w:r w:rsidR="0032501A">
              <w:rPr>
                <w:bCs/>
                <w:lang w:val="sr-Cyrl-CS"/>
              </w:rPr>
              <w:t>е</w:t>
            </w:r>
            <w:r>
              <w:rPr>
                <w:bCs/>
                <w:lang w:val="sr-Cyrl-CS"/>
              </w:rPr>
              <w:t xml:space="preserve"> пословне одлуке на бази информација </w:t>
            </w:r>
            <w:r w:rsidR="00A54314" w:rsidRPr="00A54314">
              <w:rPr>
                <w:bCs/>
                <w:i/>
                <w:lang w:val="sr-Cyrl-CS"/>
              </w:rPr>
              <w:t>Lean</w:t>
            </w:r>
            <w:r w:rsidR="005C27A5">
              <w:rPr>
                <w:bCs/>
                <w:lang w:val="sr-Cyrl-CS"/>
              </w:rPr>
              <w:t xml:space="preserve"> рачуноводства;</w:t>
            </w:r>
          </w:p>
          <w:p w14:paraId="5D564618" w14:textId="32FCA2B7" w:rsidR="00D5103A" w:rsidRDefault="00D5103A" w:rsidP="00D5103A">
            <w:pPr>
              <w:pStyle w:val="ListParagraph"/>
              <w:widowControl/>
              <w:numPr>
                <w:ilvl w:val="0"/>
                <w:numId w:val="2"/>
              </w:numPr>
              <w:tabs>
                <w:tab w:val="left" w:pos="142"/>
              </w:tabs>
              <w:autoSpaceDE/>
              <w:autoSpaceDN/>
              <w:adjustRightInd/>
              <w:spacing w:after="60"/>
              <w:ind w:left="142" w:hanging="142"/>
              <w:jc w:val="both"/>
              <w:rPr>
                <w:bCs/>
                <w:lang w:val="sr-Cyrl-CS"/>
              </w:rPr>
            </w:pPr>
            <w:r>
              <w:rPr>
                <w:bCs/>
                <w:lang w:val="sr-Cyrl-CS"/>
              </w:rPr>
              <w:t>Користе и изаберу различите мере перформанси за потребе тока вредности, производних ћелија и капацитета</w:t>
            </w:r>
            <w:r w:rsidR="005C27A5">
              <w:rPr>
                <w:bCs/>
                <w:lang w:val="sr-Cyrl-CS"/>
              </w:rPr>
              <w:t>;</w:t>
            </w:r>
          </w:p>
          <w:p w14:paraId="647E4749" w14:textId="744A1455" w:rsidR="00770EEB" w:rsidRPr="00D5103A" w:rsidRDefault="00473437" w:rsidP="00D5103A">
            <w:pPr>
              <w:pStyle w:val="ListParagraph"/>
              <w:widowControl/>
              <w:numPr>
                <w:ilvl w:val="0"/>
                <w:numId w:val="2"/>
              </w:numPr>
              <w:tabs>
                <w:tab w:val="left" w:pos="142"/>
              </w:tabs>
              <w:autoSpaceDE/>
              <w:autoSpaceDN/>
              <w:adjustRightInd/>
              <w:spacing w:after="60"/>
              <w:ind w:left="142" w:hanging="142"/>
              <w:jc w:val="both"/>
              <w:rPr>
                <w:bCs/>
                <w:lang w:val="sr-Cyrl-CS"/>
              </w:rPr>
            </w:pPr>
            <w:r>
              <w:rPr>
                <w:bCs/>
                <w:lang w:val="sr-Cyrl-CS"/>
              </w:rPr>
              <w:t xml:space="preserve">Израчунају одговарајуће мере и предложе корективне активности и технике у циљу унапређења перформанси предузећа. </w:t>
            </w:r>
          </w:p>
        </w:tc>
      </w:tr>
      <w:tr w:rsidR="00770EEB" w:rsidRPr="00F469AF" w14:paraId="79DDDC6A" w14:textId="77777777" w:rsidTr="00E20841">
        <w:trPr>
          <w:trHeight w:val="227"/>
          <w:jc w:val="center"/>
        </w:trPr>
        <w:tc>
          <w:tcPr>
            <w:tcW w:w="11254" w:type="dxa"/>
            <w:gridSpan w:val="3"/>
          </w:tcPr>
          <w:p w14:paraId="16D86A40" w14:textId="77777777" w:rsidR="00770EEB" w:rsidRPr="00F469AF" w:rsidRDefault="00770EEB" w:rsidP="00770EEB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0770D306" w14:textId="77777777" w:rsidR="00770EEB" w:rsidRPr="00814D86" w:rsidRDefault="00770EEB" w:rsidP="00770EEB">
            <w:pPr>
              <w:jc w:val="both"/>
              <w:rPr>
                <w:i/>
                <w:iCs/>
                <w:lang w:val="sr-Cyrl-CS"/>
              </w:rPr>
            </w:pPr>
            <w:r w:rsidRPr="00814D86">
              <w:rPr>
                <w:i/>
                <w:iCs/>
                <w:lang w:val="sr-Cyrl-CS"/>
              </w:rPr>
              <w:t>Теоријска настава</w:t>
            </w:r>
          </w:p>
          <w:p w14:paraId="2A31D125" w14:textId="4F5F2F0B" w:rsidR="00770EEB" w:rsidRPr="00510882" w:rsidRDefault="00345B89" w:rsidP="00345B89">
            <w:pPr>
              <w:jc w:val="both"/>
              <w:rPr>
                <w:iCs/>
                <w:lang w:val="sr-Latn-RS"/>
              </w:rPr>
            </w:pPr>
            <w:r w:rsidRPr="00345B89">
              <w:rPr>
                <w:iCs/>
                <w:lang w:val="sr-Latn-RS"/>
              </w:rPr>
              <w:t xml:space="preserve">1. </w:t>
            </w:r>
            <w:r w:rsidR="00A54314" w:rsidRPr="00A54314">
              <w:rPr>
                <w:i/>
                <w:iCs/>
                <w:lang w:val="sr-Latn-RS"/>
              </w:rPr>
              <w:t>Lean</w:t>
            </w:r>
            <w:r w:rsidR="00770EEB" w:rsidRPr="00345B89">
              <w:rPr>
                <w:iCs/>
                <w:lang w:val="sr-Latn-RS"/>
              </w:rPr>
              <w:t xml:space="preserve"> </w:t>
            </w:r>
            <w:r w:rsidR="00770EEB" w:rsidRPr="00345B89">
              <w:rPr>
                <w:iCs/>
                <w:lang w:val="sr-Cyrl-RS"/>
              </w:rPr>
              <w:t>концепт пословања</w:t>
            </w:r>
            <w:r w:rsidR="00D5103A" w:rsidRPr="00345B89">
              <w:rPr>
                <w:iCs/>
                <w:lang w:val="sr-Latn-RS"/>
              </w:rPr>
              <w:t xml:space="preserve">; 2. </w:t>
            </w:r>
            <w:r w:rsidR="00A54314">
              <w:rPr>
                <w:iCs/>
                <w:lang w:val="sr-Cyrl-RS"/>
              </w:rPr>
              <w:t xml:space="preserve">Управљање </w:t>
            </w:r>
            <w:r w:rsidR="00A54314" w:rsidRPr="00A54314">
              <w:rPr>
                <w:i/>
                <w:iCs/>
                <w:lang w:val="sr-Cyrl-RS"/>
              </w:rPr>
              <w:t>Lean</w:t>
            </w:r>
            <w:r w:rsidR="00A54314">
              <w:rPr>
                <w:iCs/>
                <w:lang w:val="sr-Cyrl-RS"/>
              </w:rPr>
              <w:t xml:space="preserve"> производњом</w:t>
            </w:r>
            <w:r w:rsidR="00770EEB" w:rsidRPr="00345B89">
              <w:rPr>
                <w:iCs/>
                <w:lang w:val="sr-Cyrl-RS"/>
              </w:rPr>
              <w:t xml:space="preserve"> и </w:t>
            </w:r>
            <w:r w:rsidR="00A54314" w:rsidRPr="00A54314">
              <w:rPr>
                <w:i/>
                <w:iCs/>
                <w:lang w:val="sr-Cyrl-RS"/>
              </w:rPr>
              <w:t>Lean</w:t>
            </w:r>
            <w:r w:rsidR="00770EEB" w:rsidRPr="00345B89">
              <w:rPr>
                <w:iCs/>
                <w:lang w:val="sr-Cyrl-RS"/>
              </w:rPr>
              <w:t xml:space="preserve"> предузеће</w:t>
            </w:r>
            <w:r w:rsidR="00A54314">
              <w:rPr>
                <w:iCs/>
                <w:lang w:val="sr-Cyrl-RS"/>
              </w:rPr>
              <w:t>м</w:t>
            </w:r>
            <w:r w:rsidR="00D5103A" w:rsidRPr="00345B89">
              <w:rPr>
                <w:iCs/>
                <w:lang w:val="sr-Latn-RS"/>
              </w:rPr>
              <w:t>; 3.</w:t>
            </w:r>
            <w:r w:rsidR="00770EEB" w:rsidRPr="00345B89">
              <w:rPr>
                <w:iCs/>
                <w:lang w:val="sr-Cyrl-RS"/>
              </w:rPr>
              <w:t>Концепт обрачун</w:t>
            </w:r>
            <w:r w:rsidR="005C27A5">
              <w:rPr>
                <w:iCs/>
                <w:lang w:val="sr-Cyrl-RS"/>
              </w:rPr>
              <w:t>а</w:t>
            </w:r>
            <w:r w:rsidR="00770EEB" w:rsidRPr="00345B89">
              <w:rPr>
                <w:iCs/>
                <w:lang w:val="sr-Cyrl-RS"/>
              </w:rPr>
              <w:t xml:space="preserve"> трошкова по активностима и </w:t>
            </w:r>
            <w:r w:rsidR="00A54314" w:rsidRPr="00A54314">
              <w:rPr>
                <w:i/>
                <w:iCs/>
                <w:lang w:val="sr-Cyrl-RS"/>
              </w:rPr>
              <w:t>Lean</w:t>
            </w:r>
            <w:r w:rsidR="00770EEB" w:rsidRPr="00345B89">
              <w:rPr>
                <w:iCs/>
                <w:lang w:val="sr-Cyrl-RS"/>
              </w:rPr>
              <w:t xml:space="preserve"> пословно окружењ</w:t>
            </w:r>
            <w:r w:rsidR="005C27A5">
              <w:rPr>
                <w:iCs/>
                <w:lang w:val="sr-Cyrl-RS"/>
              </w:rPr>
              <w:t>у</w:t>
            </w:r>
            <w:r w:rsidR="00D5103A" w:rsidRPr="00345B89">
              <w:rPr>
                <w:iCs/>
                <w:lang w:val="sr-Latn-RS"/>
              </w:rPr>
              <w:t xml:space="preserve">; 4. </w:t>
            </w:r>
            <w:r w:rsidR="00770EEB" w:rsidRPr="00345B89">
              <w:rPr>
                <w:iCs/>
                <w:lang w:val="sr-Cyrl-RS"/>
              </w:rPr>
              <w:t>Концепт обрачун</w:t>
            </w:r>
            <w:r w:rsidR="005C27A5">
              <w:rPr>
                <w:iCs/>
                <w:lang w:val="sr-Cyrl-RS"/>
              </w:rPr>
              <w:t>а</w:t>
            </w:r>
            <w:r w:rsidR="00770EEB" w:rsidRPr="00345B89">
              <w:rPr>
                <w:iCs/>
                <w:lang w:val="sr-Cyrl-RS"/>
              </w:rPr>
              <w:t xml:space="preserve"> циљног трошка у </w:t>
            </w:r>
            <w:r w:rsidR="00A54314" w:rsidRPr="00A54314">
              <w:rPr>
                <w:i/>
                <w:iCs/>
                <w:lang w:val="sr-Cyrl-RS"/>
              </w:rPr>
              <w:t>Lean</w:t>
            </w:r>
            <w:r w:rsidR="00770EEB" w:rsidRPr="00345B89">
              <w:rPr>
                <w:iCs/>
                <w:lang w:val="sr-Cyrl-RS"/>
              </w:rPr>
              <w:t xml:space="preserve"> пословном окружење</w:t>
            </w:r>
            <w:r w:rsidR="00D5103A" w:rsidRPr="00345B89">
              <w:rPr>
                <w:iCs/>
                <w:lang w:val="sr-Latn-RS"/>
              </w:rPr>
              <w:t xml:space="preserve">; 5. </w:t>
            </w:r>
            <w:r w:rsidR="00770EEB" w:rsidRPr="00345B89">
              <w:rPr>
                <w:iCs/>
                <w:lang w:val="sr-Cyrl-RS"/>
              </w:rPr>
              <w:t xml:space="preserve">Концепт обрачуна и управљања трошковима у условима ограничења у </w:t>
            </w:r>
            <w:r w:rsidR="00A54314" w:rsidRPr="00A54314">
              <w:rPr>
                <w:i/>
                <w:iCs/>
                <w:lang w:val="sr-Cyrl-RS"/>
              </w:rPr>
              <w:t>Lean</w:t>
            </w:r>
            <w:r w:rsidR="00770EEB" w:rsidRPr="00345B89">
              <w:rPr>
                <w:iCs/>
                <w:lang w:val="sr-Cyrl-RS"/>
              </w:rPr>
              <w:t xml:space="preserve"> пословном окружењу</w:t>
            </w:r>
            <w:r w:rsidRPr="00345B89">
              <w:rPr>
                <w:iCs/>
                <w:lang w:val="sr-Latn-RS"/>
              </w:rPr>
              <w:t xml:space="preserve">; 6. </w:t>
            </w:r>
            <w:r w:rsidR="00770EEB" w:rsidRPr="00345B89">
              <w:rPr>
                <w:iCs/>
                <w:lang w:val="sr-Cyrl-RS"/>
              </w:rPr>
              <w:t xml:space="preserve">Концептуална основа и процеси </w:t>
            </w:r>
            <w:r w:rsidR="00A54314" w:rsidRPr="00A54314">
              <w:rPr>
                <w:i/>
                <w:iCs/>
                <w:lang w:val="sr-Cyrl-RS"/>
              </w:rPr>
              <w:t>Lean</w:t>
            </w:r>
            <w:r w:rsidR="00770EEB" w:rsidRPr="00345B89">
              <w:rPr>
                <w:iCs/>
                <w:lang w:val="sr-Cyrl-RS"/>
              </w:rPr>
              <w:t xml:space="preserve"> рачуноводства</w:t>
            </w:r>
            <w:r w:rsidRPr="00345B89">
              <w:rPr>
                <w:iCs/>
                <w:lang w:val="sr-Latn-RS"/>
              </w:rPr>
              <w:t xml:space="preserve">; 7. </w:t>
            </w:r>
            <w:r w:rsidR="00770EEB" w:rsidRPr="00345B89">
              <w:rPr>
                <w:iCs/>
                <w:lang w:val="sr-Cyrl-RS"/>
              </w:rPr>
              <w:t>Обрачун трошкова тока вредности</w:t>
            </w:r>
            <w:r w:rsidRPr="00345B89">
              <w:rPr>
                <w:iCs/>
                <w:lang w:val="sr-Latn-RS"/>
              </w:rPr>
              <w:t xml:space="preserve">; 8. </w:t>
            </w:r>
            <w:r w:rsidR="00A54314" w:rsidRPr="00A54314">
              <w:rPr>
                <w:i/>
                <w:iCs/>
                <w:lang w:val="sr-Cyrl-RS"/>
              </w:rPr>
              <w:t>Lean</w:t>
            </w:r>
            <w:r w:rsidR="00770EEB" w:rsidRPr="00345B89">
              <w:rPr>
                <w:iCs/>
                <w:lang w:val="sr-Cyrl-RS"/>
              </w:rPr>
              <w:t xml:space="preserve"> рачуноводсто и управљање токовима вредности</w:t>
            </w:r>
            <w:r w:rsidRPr="00345B89">
              <w:rPr>
                <w:iCs/>
                <w:lang w:val="sr-Latn-RS"/>
              </w:rPr>
              <w:t>; 9.</w:t>
            </w:r>
            <w:r w:rsidR="00A54314" w:rsidRPr="00A54314">
              <w:rPr>
                <w:i/>
                <w:iCs/>
                <w:lang w:val="sr-Cyrl-RS"/>
              </w:rPr>
              <w:t>Lean</w:t>
            </w:r>
            <w:r w:rsidR="00770EEB" w:rsidRPr="00345B89">
              <w:rPr>
                <w:iCs/>
                <w:lang w:val="sr-Cyrl-RS"/>
              </w:rPr>
              <w:t xml:space="preserve"> рачуноводство и доношење пословних одлука</w:t>
            </w:r>
            <w:r w:rsidRPr="00345B89">
              <w:rPr>
                <w:iCs/>
                <w:lang w:val="sr-Latn-RS"/>
              </w:rPr>
              <w:t>; 10.</w:t>
            </w:r>
            <w:r w:rsidR="00770EEB" w:rsidRPr="00345B89">
              <w:rPr>
                <w:iCs/>
                <w:lang w:val="sr-Cyrl-RS"/>
              </w:rPr>
              <w:t xml:space="preserve">Мерење и управљање перформансама </w:t>
            </w:r>
            <w:r w:rsidR="00A54314" w:rsidRPr="00A54314">
              <w:rPr>
                <w:i/>
                <w:iCs/>
                <w:lang w:val="sr-Cyrl-RS"/>
              </w:rPr>
              <w:t>Lean</w:t>
            </w:r>
            <w:r w:rsidR="00770EEB" w:rsidRPr="00345B89">
              <w:rPr>
                <w:iCs/>
                <w:lang w:val="sr-Cyrl-RS"/>
              </w:rPr>
              <w:t xml:space="preserve"> предузећа</w:t>
            </w:r>
            <w:r w:rsidRPr="00345B89">
              <w:rPr>
                <w:iCs/>
                <w:lang w:val="sr-Latn-RS"/>
              </w:rPr>
              <w:t xml:space="preserve">; 11. </w:t>
            </w:r>
            <w:r w:rsidR="00770EEB" w:rsidRPr="00345B89">
              <w:rPr>
                <w:iCs/>
                <w:lang w:val="sr-Cyrl-RS"/>
              </w:rPr>
              <w:t>Мерење и управљање перформансама токовима вредности</w:t>
            </w:r>
            <w:r w:rsidRPr="00345B89">
              <w:rPr>
                <w:iCs/>
                <w:lang w:val="sr-Latn-RS"/>
              </w:rPr>
              <w:t xml:space="preserve">; 12. </w:t>
            </w:r>
            <w:r w:rsidR="00770EEB" w:rsidRPr="00345B89">
              <w:rPr>
                <w:iCs/>
                <w:lang w:val="sr-Cyrl-RS"/>
              </w:rPr>
              <w:t>Мерење и управљање перформансама производних ћелија</w:t>
            </w:r>
            <w:r w:rsidRPr="00345B89">
              <w:rPr>
                <w:iCs/>
                <w:lang w:val="sr-Latn-RS"/>
              </w:rPr>
              <w:t xml:space="preserve">; 13. </w:t>
            </w:r>
            <w:r w:rsidR="00770EEB" w:rsidRPr="00345B89">
              <w:rPr>
                <w:iCs/>
                <w:lang w:val="sr-Cyrl-RS"/>
              </w:rPr>
              <w:t>Мерење и управљање перформансама капацитета</w:t>
            </w:r>
            <w:r w:rsidRPr="00345B89">
              <w:rPr>
                <w:iCs/>
                <w:lang w:val="sr-Latn-RS"/>
              </w:rPr>
              <w:t xml:space="preserve">; 14. </w:t>
            </w:r>
            <w:r w:rsidR="00770EEB" w:rsidRPr="00345B89">
              <w:rPr>
                <w:iCs/>
                <w:lang w:val="sr-Latn-RS"/>
              </w:rPr>
              <w:t xml:space="preserve">Box Score </w:t>
            </w:r>
            <w:r w:rsidR="00770EEB" w:rsidRPr="00345B89">
              <w:rPr>
                <w:iCs/>
                <w:lang w:val="sr-Cyrl-RS"/>
              </w:rPr>
              <w:t>– тродимензионални систем мера перформанси</w:t>
            </w:r>
            <w:r w:rsidRPr="00345B89">
              <w:rPr>
                <w:iCs/>
                <w:lang w:val="sr-Latn-RS"/>
              </w:rPr>
              <w:t>; 15.</w:t>
            </w:r>
            <w:r w:rsidR="00510882" w:rsidRPr="00345B89">
              <w:rPr>
                <w:iCs/>
                <w:lang w:val="sr-Cyrl-RS"/>
              </w:rPr>
              <w:t xml:space="preserve"> </w:t>
            </w:r>
            <w:r w:rsidR="00A54314" w:rsidRPr="00A54314">
              <w:rPr>
                <w:i/>
                <w:iCs/>
                <w:lang w:val="sr-Cyrl-RS"/>
              </w:rPr>
              <w:t>Lean</w:t>
            </w:r>
            <w:r w:rsidR="00A54314">
              <w:rPr>
                <w:iCs/>
                <w:lang w:val="sr-Cyrl-RS"/>
              </w:rPr>
              <w:t xml:space="preserve"> планирање</w:t>
            </w:r>
          </w:p>
          <w:p w14:paraId="26D0F38C" w14:textId="77777777" w:rsidR="00770EEB" w:rsidRPr="00F469AF" w:rsidRDefault="00770EEB" w:rsidP="00770EEB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 xml:space="preserve">Практична настава </w:t>
            </w:r>
          </w:p>
          <w:p w14:paraId="0D831C35" w14:textId="6A5C5B5A" w:rsidR="00770EEB" w:rsidRPr="00F469AF" w:rsidRDefault="00770EEB" w:rsidP="00770EEB">
            <w:pPr>
              <w:jc w:val="both"/>
              <w:rPr>
                <w:lang w:val="sr-Cyrl-CS"/>
              </w:rPr>
            </w:pPr>
            <w:r w:rsidRPr="00214C61">
              <w:rPr>
                <w:iCs/>
                <w:lang w:val="sr-Latn-RS"/>
              </w:rPr>
              <w:t>Решавање задатака са анализом добијених резултата</w:t>
            </w:r>
            <w:r w:rsidRPr="00214C61">
              <w:rPr>
                <w:iCs/>
              </w:rPr>
              <w:t>,</w:t>
            </w:r>
            <w:r w:rsidRPr="00214C61">
              <w:rPr>
                <w:lang w:val="sr-Latn-RS"/>
              </w:rPr>
              <w:t xml:space="preserve"> </w:t>
            </w:r>
            <w:r w:rsidRPr="00214C61">
              <w:t>с</w:t>
            </w:r>
            <w:r w:rsidRPr="00214C61">
              <w:rPr>
                <w:rFonts w:eastAsia="Times New Roman"/>
                <w:color w:val="333333"/>
              </w:rPr>
              <w:t xml:space="preserve">тудијски истраживачки рад, семинари, </w:t>
            </w:r>
            <w:r w:rsidRPr="00214C61">
              <w:t>а</w:t>
            </w:r>
            <w:r w:rsidRPr="00214C61">
              <w:rPr>
                <w:iCs/>
                <w:lang w:val="sr-Latn-RS"/>
              </w:rPr>
              <w:t>нализа случајева из праксе домаћих и страних компанија</w:t>
            </w:r>
            <w:r w:rsidRPr="00214C61">
              <w:rPr>
                <w:iCs/>
              </w:rPr>
              <w:t>,</w:t>
            </w:r>
            <w:r w:rsidRPr="00214C61">
              <w:rPr>
                <w:rFonts w:eastAsia="Times New Roman"/>
                <w:color w:val="333333"/>
              </w:rPr>
              <w:t xml:space="preserve"> дебате и интерактивне радионице о појединим темама</w:t>
            </w:r>
          </w:p>
        </w:tc>
      </w:tr>
      <w:tr w:rsidR="00770EEB" w:rsidRPr="00F469AF" w14:paraId="1402EBF0" w14:textId="77777777" w:rsidTr="00661BBA">
        <w:trPr>
          <w:trHeight w:val="227"/>
          <w:jc w:val="center"/>
        </w:trPr>
        <w:tc>
          <w:tcPr>
            <w:tcW w:w="11254" w:type="dxa"/>
            <w:gridSpan w:val="3"/>
            <w:shd w:val="clear" w:color="auto" w:fill="FFFFFF" w:themeFill="background1"/>
          </w:tcPr>
          <w:p w14:paraId="5D8505CA" w14:textId="4F4A5B79" w:rsidR="00770EEB" w:rsidRPr="00661BBA" w:rsidRDefault="00770EEB" w:rsidP="00770EEB">
            <w:pPr>
              <w:jc w:val="both"/>
              <w:rPr>
                <w:b/>
                <w:bCs/>
                <w:lang w:val="sr-Cyrl-CS"/>
              </w:rPr>
            </w:pPr>
            <w:r w:rsidRPr="00661BBA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06DF9678" w14:textId="77777777" w:rsidR="00721253" w:rsidRPr="00F676D6" w:rsidRDefault="00721253" w:rsidP="00454C80">
            <w:pPr>
              <w:pStyle w:val="ListParagraph"/>
              <w:widowControl/>
              <w:numPr>
                <w:ilvl w:val="0"/>
                <w:numId w:val="6"/>
              </w:numPr>
              <w:autoSpaceDE/>
              <w:autoSpaceDN/>
              <w:adjustRightInd/>
              <w:jc w:val="both"/>
              <w:rPr>
                <w:bCs/>
              </w:rPr>
            </w:pPr>
            <w:r w:rsidRPr="00F676D6">
              <w:rPr>
                <w:bCs/>
              </w:rPr>
              <w:t xml:space="preserve">Antić, Lj.,  Stevanović, T. &amp; Novićević Čečević B. (2019). </w:t>
            </w:r>
            <w:r w:rsidRPr="00F676D6">
              <w:rPr>
                <w:bCs/>
                <w:i/>
              </w:rPr>
              <w:t>Koncepti obračuna i upravljanja trškovima u Lean poslovnom okruženju</w:t>
            </w:r>
            <w:r w:rsidRPr="00F676D6">
              <w:rPr>
                <w:bCs/>
              </w:rPr>
              <w:t>.  Niš: Ekonomski fakultet.</w:t>
            </w:r>
          </w:p>
          <w:p w14:paraId="4A9C38C2" w14:textId="77777777" w:rsidR="00721253" w:rsidRPr="00F676D6" w:rsidRDefault="00721253" w:rsidP="00454C80">
            <w:pPr>
              <w:pStyle w:val="FootnoteText"/>
              <w:numPr>
                <w:ilvl w:val="0"/>
                <w:numId w:val="6"/>
              </w:numPr>
              <w:tabs>
                <w:tab w:val="left" w:pos="414"/>
              </w:tabs>
              <w:spacing w:before="120" w:after="0" w:line="240" w:lineRule="auto"/>
              <w:jc w:val="both"/>
              <w:rPr>
                <w:rFonts w:ascii="Times New Roman" w:hAnsi="Times New Roman"/>
                <w:lang w:val="sr-Latn-RS"/>
              </w:rPr>
            </w:pPr>
            <w:proofErr w:type="spellStart"/>
            <w:r w:rsidRPr="00F676D6">
              <w:rPr>
                <w:rFonts w:ascii="Times New Roman" w:hAnsi="Times New Roman"/>
              </w:rPr>
              <w:t>Chiarini</w:t>
            </w:r>
            <w:proofErr w:type="spellEnd"/>
            <w:r w:rsidRPr="00F676D6">
              <w:rPr>
                <w:rFonts w:ascii="Times New Roman" w:hAnsi="Times New Roman"/>
              </w:rPr>
              <w:t>, A., Found, P., Rich, N. (2016) Understanding the lean enterprise, strategies, methodologies and prin</w:t>
            </w:r>
            <w:bookmarkStart w:id="0" w:name="_GoBack"/>
            <w:bookmarkEnd w:id="0"/>
            <w:r w:rsidRPr="00F676D6">
              <w:rPr>
                <w:rFonts w:ascii="Times New Roman" w:hAnsi="Times New Roman"/>
              </w:rPr>
              <w:t>ciples for more responsive organization.</w:t>
            </w:r>
            <w:r w:rsidRPr="00F676D6">
              <w:rPr>
                <w:rFonts w:ascii="Times New Roman" w:hAnsi="Times New Roman"/>
                <w:lang w:val="sr-Latn-RS"/>
              </w:rPr>
              <w:t xml:space="preserve"> UK: Springer. </w:t>
            </w:r>
          </w:p>
          <w:p w14:paraId="663A4909" w14:textId="77777777" w:rsidR="00721253" w:rsidRPr="00F676D6" w:rsidRDefault="00721253" w:rsidP="00454C80">
            <w:pPr>
              <w:pStyle w:val="ListParagraph"/>
              <w:widowControl/>
              <w:numPr>
                <w:ilvl w:val="0"/>
                <w:numId w:val="6"/>
              </w:numPr>
              <w:tabs>
                <w:tab w:val="left" w:pos="414"/>
                <w:tab w:val="left" w:pos="720"/>
              </w:tabs>
              <w:autoSpaceDE/>
              <w:autoSpaceDN/>
              <w:adjustRightInd/>
              <w:spacing w:before="120"/>
              <w:contextualSpacing w:val="0"/>
              <w:jc w:val="both"/>
            </w:pPr>
            <w:r w:rsidRPr="00F676D6">
              <w:t xml:space="preserve">Cunningham, E. J., Fuime, J.O. (2003) </w:t>
            </w:r>
            <w:r w:rsidRPr="00F676D6">
              <w:rPr>
                <w:i/>
              </w:rPr>
              <w:t>Real Number, Management Accounting in a Lean Organization.</w:t>
            </w:r>
            <w:r w:rsidRPr="00F676D6">
              <w:rPr>
                <w:i/>
                <w:lang w:val="sr-Cyrl-RS"/>
              </w:rPr>
              <w:t xml:space="preserve"> </w:t>
            </w:r>
            <w:r w:rsidRPr="00F676D6">
              <w:t xml:space="preserve">Durham: Managing Times Press. </w:t>
            </w:r>
          </w:p>
          <w:p w14:paraId="6510C0F3" w14:textId="77777777" w:rsidR="00721253" w:rsidRPr="00F676D6" w:rsidRDefault="00721253" w:rsidP="00454C80">
            <w:pPr>
              <w:pStyle w:val="ListParagraph"/>
              <w:widowControl/>
              <w:numPr>
                <w:ilvl w:val="0"/>
                <w:numId w:val="6"/>
              </w:numPr>
              <w:tabs>
                <w:tab w:val="left" w:pos="414"/>
                <w:tab w:val="left" w:pos="720"/>
              </w:tabs>
              <w:autoSpaceDE/>
              <w:autoSpaceDN/>
              <w:adjustRightInd/>
              <w:spacing w:before="120"/>
              <w:contextualSpacing w:val="0"/>
              <w:jc w:val="both"/>
            </w:pPr>
            <w:r w:rsidRPr="00F676D6">
              <w:t xml:space="preserve">Feld, W. M. (2001) </w:t>
            </w:r>
            <w:r w:rsidRPr="00F676D6">
              <w:rPr>
                <w:i/>
              </w:rPr>
              <w:t>Lean manufacturing: tools, techniques, and how to use them</w:t>
            </w:r>
            <w:r w:rsidRPr="00F676D6">
              <w:t xml:space="preserve">. NY: </w:t>
            </w:r>
            <w:r w:rsidRPr="00F676D6">
              <w:rPr>
                <w:bCs/>
              </w:rPr>
              <w:t>St. Lucie press.</w:t>
            </w:r>
          </w:p>
          <w:p w14:paraId="4EC70C95" w14:textId="77777777" w:rsidR="00721253" w:rsidRPr="00F676D6" w:rsidRDefault="00721253" w:rsidP="00454C80">
            <w:pPr>
              <w:pStyle w:val="FootnoteText"/>
              <w:numPr>
                <w:ilvl w:val="0"/>
                <w:numId w:val="6"/>
              </w:numPr>
              <w:tabs>
                <w:tab w:val="left" w:pos="414"/>
              </w:tabs>
              <w:spacing w:before="120"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F676D6">
              <w:rPr>
                <w:rFonts w:ascii="Times New Roman" w:hAnsi="Times New Roman"/>
              </w:rPr>
              <w:t>Fullrton</w:t>
            </w:r>
            <w:proofErr w:type="spellEnd"/>
            <w:r w:rsidRPr="00F676D6">
              <w:rPr>
                <w:rFonts w:ascii="Times New Roman" w:hAnsi="Times New Roman"/>
              </w:rPr>
              <w:t>, R., Kennedy, F., Widener, S. (2014) Lean Manufacturing and firm performance: The incremental contribution of lean management accounting practice</w:t>
            </w:r>
            <w:r w:rsidRPr="00F676D6">
              <w:rPr>
                <w:rFonts w:ascii="Times New Roman" w:hAnsi="Times New Roman"/>
                <w:i/>
              </w:rPr>
              <w:t>. Journal of Operations Management</w:t>
            </w:r>
            <w:r w:rsidRPr="00F676D6">
              <w:rPr>
                <w:rFonts w:ascii="Times New Roman" w:hAnsi="Times New Roman"/>
              </w:rPr>
              <w:t xml:space="preserve"> 32:414-428. </w:t>
            </w:r>
          </w:p>
          <w:p w14:paraId="453A95F5" w14:textId="77777777" w:rsidR="00721253" w:rsidRPr="00F676D6" w:rsidRDefault="00721253" w:rsidP="00454C80">
            <w:pPr>
              <w:pStyle w:val="ListParagraph"/>
              <w:widowControl/>
              <w:numPr>
                <w:ilvl w:val="0"/>
                <w:numId w:val="6"/>
              </w:numPr>
              <w:tabs>
                <w:tab w:val="left" w:pos="414"/>
                <w:tab w:val="left" w:pos="720"/>
              </w:tabs>
              <w:autoSpaceDE/>
              <w:autoSpaceDN/>
              <w:adjustRightInd/>
              <w:spacing w:before="120"/>
              <w:contextualSpacing w:val="0"/>
              <w:jc w:val="both"/>
            </w:pPr>
            <w:r w:rsidRPr="00F676D6">
              <w:t xml:space="preserve">Huntzinger, J. (2007) </w:t>
            </w:r>
            <w:r w:rsidRPr="00F676D6">
              <w:rPr>
                <w:i/>
              </w:rPr>
              <w:t>Lean Cost Management, Accounting for lean by establishing flow</w:t>
            </w:r>
            <w:r w:rsidRPr="00F676D6">
              <w:t xml:space="preserve">. Fort Lauderdale, FL: J.Ross publishing. </w:t>
            </w:r>
          </w:p>
          <w:p w14:paraId="7397AC12" w14:textId="77777777" w:rsidR="00721253" w:rsidRPr="00F676D6" w:rsidRDefault="00721253" w:rsidP="00454C80">
            <w:pPr>
              <w:pStyle w:val="FootnoteText"/>
              <w:numPr>
                <w:ilvl w:val="0"/>
                <w:numId w:val="6"/>
              </w:numPr>
              <w:tabs>
                <w:tab w:val="left" w:pos="414"/>
              </w:tabs>
              <w:spacing w:before="120" w:after="0" w:line="240" w:lineRule="auto"/>
              <w:jc w:val="both"/>
              <w:rPr>
                <w:rFonts w:ascii="Times New Roman" w:hAnsi="Times New Roman"/>
                <w:lang w:val="sr-Latn-RS"/>
              </w:rPr>
            </w:pPr>
            <w:proofErr w:type="spellStart"/>
            <w:r w:rsidRPr="00F676D6">
              <w:rPr>
                <w:rFonts w:ascii="Times New Roman" w:hAnsi="Times New Roman"/>
              </w:rPr>
              <w:t>Katko</w:t>
            </w:r>
            <w:proofErr w:type="spellEnd"/>
            <w:r w:rsidRPr="00F676D6">
              <w:rPr>
                <w:rFonts w:ascii="Times New Roman" w:hAnsi="Times New Roman"/>
              </w:rPr>
              <w:t xml:space="preserve">, S. N. (2014) </w:t>
            </w:r>
            <w:r w:rsidRPr="00F676D6">
              <w:rPr>
                <w:rFonts w:ascii="Times New Roman" w:hAnsi="Times New Roman"/>
                <w:i/>
              </w:rPr>
              <w:t>The Lean CFO, Architect of the Lean Management System</w:t>
            </w:r>
            <w:r w:rsidRPr="00F676D6">
              <w:rPr>
                <w:rFonts w:ascii="Times New Roman" w:hAnsi="Times New Roman"/>
              </w:rPr>
              <w:t>. NY: CRC Press.</w:t>
            </w:r>
          </w:p>
          <w:p w14:paraId="1CB1271A" w14:textId="77777777" w:rsidR="00721253" w:rsidRPr="00F676D6" w:rsidRDefault="00721253" w:rsidP="00454C80">
            <w:pPr>
              <w:pStyle w:val="Default"/>
              <w:numPr>
                <w:ilvl w:val="0"/>
                <w:numId w:val="6"/>
              </w:numPr>
              <w:jc w:val="both"/>
              <w:rPr>
                <w:color w:val="auto"/>
                <w:sz w:val="20"/>
                <w:szCs w:val="20"/>
              </w:rPr>
            </w:pPr>
            <w:r w:rsidRPr="00F676D6">
              <w:rPr>
                <w:color w:val="auto"/>
                <w:sz w:val="20"/>
                <w:szCs w:val="20"/>
              </w:rPr>
              <w:t xml:space="preserve">Maskell, B., Baggaley, B. &amp; Grosso, L. (2012). </w:t>
            </w:r>
            <w:r w:rsidRPr="00F676D6">
              <w:rPr>
                <w:i/>
                <w:iCs/>
                <w:color w:val="auto"/>
                <w:sz w:val="20"/>
                <w:szCs w:val="20"/>
              </w:rPr>
              <w:t xml:space="preserve">Practical Lean accounting, a proven system for Measuring and Managing the Lean Enterpris. </w:t>
            </w:r>
            <w:r w:rsidRPr="00F676D6">
              <w:rPr>
                <w:color w:val="auto"/>
                <w:sz w:val="20"/>
                <w:szCs w:val="20"/>
              </w:rPr>
              <w:t xml:space="preserve">NY: Productivity Press. </w:t>
            </w:r>
          </w:p>
          <w:p w14:paraId="5335CDF6" w14:textId="77777777" w:rsidR="00721253" w:rsidRPr="00F676D6" w:rsidRDefault="00721253" w:rsidP="00454C80">
            <w:pPr>
              <w:pStyle w:val="Default"/>
              <w:numPr>
                <w:ilvl w:val="0"/>
                <w:numId w:val="6"/>
              </w:numPr>
              <w:jc w:val="both"/>
              <w:rPr>
                <w:sz w:val="20"/>
                <w:szCs w:val="20"/>
              </w:rPr>
            </w:pPr>
            <w:r w:rsidRPr="00F676D6">
              <w:rPr>
                <w:color w:val="auto"/>
                <w:sz w:val="20"/>
                <w:szCs w:val="20"/>
              </w:rPr>
              <w:t xml:space="preserve">Stenzel J. (2007). </w:t>
            </w:r>
            <w:r w:rsidRPr="00F676D6">
              <w:rPr>
                <w:i/>
                <w:iCs/>
                <w:color w:val="auto"/>
                <w:sz w:val="20"/>
                <w:szCs w:val="20"/>
              </w:rPr>
              <w:t xml:space="preserve">Lean accounting, Best practices </w:t>
            </w:r>
            <w:r w:rsidRPr="00F676D6">
              <w:rPr>
                <w:i/>
                <w:iCs/>
                <w:sz w:val="20"/>
                <w:szCs w:val="20"/>
              </w:rPr>
              <w:t xml:space="preserve">for sustainable integration. </w:t>
            </w:r>
            <w:r w:rsidRPr="00F676D6">
              <w:rPr>
                <w:sz w:val="20"/>
                <w:szCs w:val="20"/>
              </w:rPr>
              <w:t>New Jersey: John Wiley &amp; Son.</w:t>
            </w:r>
          </w:p>
          <w:p w14:paraId="40D705B6" w14:textId="3B14EE5A" w:rsidR="002B4531" w:rsidRPr="00661BBA" w:rsidRDefault="002B4531" w:rsidP="002B4531">
            <w:pPr>
              <w:pStyle w:val="Default"/>
              <w:rPr>
                <w:sz w:val="23"/>
                <w:szCs w:val="23"/>
              </w:rPr>
            </w:pPr>
          </w:p>
        </w:tc>
      </w:tr>
      <w:tr w:rsidR="00770EEB" w:rsidRPr="00F469AF" w14:paraId="7AB53C11" w14:textId="77777777" w:rsidTr="00E20841">
        <w:trPr>
          <w:trHeight w:val="227"/>
          <w:jc w:val="center"/>
        </w:trPr>
        <w:tc>
          <w:tcPr>
            <w:tcW w:w="3530" w:type="dxa"/>
          </w:tcPr>
          <w:p w14:paraId="4F222157" w14:textId="77777777" w:rsidR="00770EEB" w:rsidRPr="00F469AF" w:rsidRDefault="00770EEB" w:rsidP="00770EEB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14:paraId="6B65E78F" w14:textId="32D15905" w:rsidR="00770EEB" w:rsidRPr="005464CD" w:rsidRDefault="00770EEB" w:rsidP="00770EEB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4843" w:type="dxa"/>
          </w:tcPr>
          <w:p w14:paraId="3F715ACD" w14:textId="2450D7BB" w:rsidR="00770EEB" w:rsidRPr="005464CD" w:rsidRDefault="00770EEB" w:rsidP="00770EEB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  <w:r w:rsidRPr="0013078C">
              <w:rPr>
                <w:lang w:val="en-US"/>
              </w:rPr>
              <w:t>6</w:t>
            </w:r>
          </w:p>
        </w:tc>
      </w:tr>
      <w:tr w:rsidR="00770EEB" w:rsidRPr="00F469AF" w14:paraId="37C6336F" w14:textId="77777777" w:rsidTr="00E20841">
        <w:trPr>
          <w:trHeight w:val="227"/>
          <w:jc w:val="center"/>
        </w:trPr>
        <w:tc>
          <w:tcPr>
            <w:tcW w:w="11254" w:type="dxa"/>
            <w:gridSpan w:val="3"/>
          </w:tcPr>
          <w:p w14:paraId="15CE50F7" w14:textId="77777777" w:rsidR="00770EEB" w:rsidRPr="00F469AF" w:rsidRDefault="00770EEB" w:rsidP="00770EEB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15B0B96C" w14:textId="616F3963" w:rsidR="00770EEB" w:rsidRPr="00F469AF" w:rsidRDefault="00770EEB" w:rsidP="00770EEB">
            <w:pPr>
              <w:jc w:val="both"/>
              <w:rPr>
                <w:lang w:val="sr-Cyrl-CS"/>
              </w:rPr>
            </w:pPr>
            <w:r w:rsidRPr="00214C61">
              <w:t>Теоријска излагања; Анализа случајева из праксе; Решавање проблема и задатака са интерпретацијом решења</w:t>
            </w:r>
          </w:p>
        </w:tc>
      </w:tr>
      <w:tr w:rsidR="00770EEB" w:rsidRPr="00F469AF" w14:paraId="06DFCD2F" w14:textId="77777777" w:rsidTr="00E20841">
        <w:trPr>
          <w:trHeight w:val="227"/>
          <w:jc w:val="center"/>
        </w:trPr>
        <w:tc>
          <w:tcPr>
            <w:tcW w:w="11254" w:type="dxa"/>
            <w:gridSpan w:val="3"/>
          </w:tcPr>
          <w:p w14:paraId="49B002F0" w14:textId="77777777" w:rsidR="00770EEB" w:rsidRDefault="00770EEB" w:rsidP="00770EEB">
            <w:pPr>
              <w:jc w:val="both"/>
              <w:rPr>
                <w:b/>
                <w:bCs/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06D9452" w14:textId="02F97CEF" w:rsidR="00770EEB" w:rsidRPr="0013078C" w:rsidRDefault="00770EEB" w:rsidP="00770EEB">
            <w:pPr>
              <w:jc w:val="both"/>
              <w:rPr>
                <w:lang w:val="en-US"/>
              </w:rPr>
            </w:pPr>
            <w:r w:rsidRPr="0013078C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</w:tc>
      </w:tr>
      <w:tr w:rsidR="00770EEB" w:rsidRPr="00F469AF" w14:paraId="70AA4F61" w14:textId="77777777" w:rsidTr="00E20841">
        <w:trPr>
          <w:trHeight w:val="227"/>
          <w:jc w:val="center"/>
        </w:trPr>
        <w:tc>
          <w:tcPr>
            <w:tcW w:w="11254" w:type="dxa"/>
            <w:gridSpan w:val="3"/>
          </w:tcPr>
          <w:p w14:paraId="52CF2AD0" w14:textId="5FB3BD5E" w:rsidR="00770EEB" w:rsidRPr="00F469AF" w:rsidRDefault="00770EEB" w:rsidP="00770EEB">
            <w:pPr>
              <w:jc w:val="both"/>
              <w:rPr>
                <w:lang w:val="sr-Cyrl-CS"/>
              </w:rPr>
            </w:pPr>
            <w:r w:rsidRPr="00F469AF">
              <w:rPr>
                <w:lang w:val="sr-Cyrl-CS"/>
              </w:rPr>
              <w:t>Начин провере знања могу бити различити : усмени исп</w:t>
            </w:r>
            <w:r>
              <w:rPr>
                <w:lang w:val="sr-Cyrl-RS"/>
              </w:rPr>
              <w:t>и</w:t>
            </w:r>
            <w:r w:rsidRPr="00F469AF">
              <w:rPr>
                <w:lang w:val="sr-Cyrl-CS"/>
              </w:rPr>
              <w:t>т, презентац</w:t>
            </w:r>
            <w:r>
              <w:rPr>
                <w:lang w:val="sr-Cyrl-CS"/>
              </w:rPr>
              <w:t>ија пројекта, семинари</w:t>
            </w:r>
          </w:p>
        </w:tc>
      </w:tr>
      <w:tr w:rsidR="00770EEB" w:rsidRPr="00F469AF" w14:paraId="2B604551" w14:textId="77777777" w:rsidTr="00E20841">
        <w:trPr>
          <w:trHeight w:val="227"/>
          <w:jc w:val="center"/>
        </w:trPr>
        <w:tc>
          <w:tcPr>
            <w:tcW w:w="11254" w:type="dxa"/>
            <w:gridSpan w:val="3"/>
          </w:tcPr>
          <w:p w14:paraId="50B42E47" w14:textId="77777777" w:rsidR="00770EEB" w:rsidRPr="00F469AF" w:rsidRDefault="00770EEB" w:rsidP="00770EEB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lang w:val="sr-Cyrl-CS"/>
              </w:rPr>
              <w:t>*максимална дужна 1 страница А4 формата</w:t>
            </w:r>
          </w:p>
        </w:tc>
      </w:tr>
    </w:tbl>
    <w:p w14:paraId="7C12074A" w14:textId="77777777" w:rsidR="000A579C" w:rsidRDefault="000A579C" w:rsidP="00B34446"/>
    <w:sectPr w:rsidR="000A579C" w:rsidSect="00661BBA">
      <w:pgSz w:w="12240" w:h="15840"/>
      <w:pgMar w:top="284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E56A4"/>
    <w:multiLevelType w:val="hybridMultilevel"/>
    <w:tmpl w:val="24E61890"/>
    <w:lvl w:ilvl="0" w:tplc="241A000F">
      <w:start w:val="1"/>
      <w:numFmt w:val="decimal"/>
      <w:lvlText w:val="%1."/>
      <w:lvlJc w:val="left"/>
      <w:pPr>
        <w:ind w:left="1080" w:hanging="360"/>
      </w:pPr>
    </w:lvl>
    <w:lvl w:ilvl="1" w:tplc="241A0019" w:tentative="1">
      <w:start w:val="1"/>
      <w:numFmt w:val="lowerLetter"/>
      <w:lvlText w:val="%2."/>
      <w:lvlJc w:val="left"/>
      <w:pPr>
        <w:ind w:left="1800" w:hanging="360"/>
      </w:pPr>
    </w:lvl>
    <w:lvl w:ilvl="2" w:tplc="241A001B" w:tentative="1">
      <w:start w:val="1"/>
      <w:numFmt w:val="lowerRoman"/>
      <w:lvlText w:val="%3."/>
      <w:lvlJc w:val="right"/>
      <w:pPr>
        <w:ind w:left="2520" w:hanging="180"/>
      </w:pPr>
    </w:lvl>
    <w:lvl w:ilvl="3" w:tplc="241A000F" w:tentative="1">
      <w:start w:val="1"/>
      <w:numFmt w:val="decimal"/>
      <w:lvlText w:val="%4."/>
      <w:lvlJc w:val="left"/>
      <w:pPr>
        <w:ind w:left="3240" w:hanging="360"/>
      </w:pPr>
    </w:lvl>
    <w:lvl w:ilvl="4" w:tplc="241A0019" w:tentative="1">
      <w:start w:val="1"/>
      <w:numFmt w:val="lowerLetter"/>
      <w:lvlText w:val="%5."/>
      <w:lvlJc w:val="left"/>
      <w:pPr>
        <w:ind w:left="3960" w:hanging="360"/>
      </w:pPr>
    </w:lvl>
    <w:lvl w:ilvl="5" w:tplc="241A001B" w:tentative="1">
      <w:start w:val="1"/>
      <w:numFmt w:val="lowerRoman"/>
      <w:lvlText w:val="%6."/>
      <w:lvlJc w:val="right"/>
      <w:pPr>
        <w:ind w:left="4680" w:hanging="180"/>
      </w:pPr>
    </w:lvl>
    <w:lvl w:ilvl="6" w:tplc="241A000F" w:tentative="1">
      <w:start w:val="1"/>
      <w:numFmt w:val="decimal"/>
      <w:lvlText w:val="%7."/>
      <w:lvlJc w:val="left"/>
      <w:pPr>
        <w:ind w:left="5400" w:hanging="360"/>
      </w:pPr>
    </w:lvl>
    <w:lvl w:ilvl="7" w:tplc="241A0019" w:tentative="1">
      <w:start w:val="1"/>
      <w:numFmt w:val="lowerLetter"/>
      <w:lvlText w:val="%8."/>
      <w:lvlJc w:val="left"/>
      <w:pPr>
        <w:ind w:left="6120" w:hanging="360"/>
      </w:pPr>
    </w:lvl>
    <w:lvl w:ilvl="8" w:tplc="2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9F617EF"/>
    <w:multiLevelType w:val="hybridMultilevel"/>
    <w:tmpl w:val="D5AA6E02"/>
    <w:lvl w:ilvl="0" w:tplc="AC523D18">
      <w:start w:val="1"/>
      <w:numFmt w:val="decimal"/>
      <w:lvlText w:val="%1."/>
      <w:lvlJc w:val="left"/>
      <w:pPr>
        <w:ind w:left="630" w:hanging="360"/>
      </w:pPr>
      <w:rPr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176727"/>
    <w:multiLevelType w:val="hybridMultilevel"/>
    <w:tmpl w:val="1F4AD7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B64A2D"/>
    <w:multiLevelType w:val="hybridMultilevel"/>
    <w:tmpl w:val="EBD299AC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A555FF"/>
    <w:multiLevelType w:val="hybridMultilevel"/>
    <w:tmpl w:val="FB929758"/>
    <w:lvl w:ilvl="0" w:tplc="D408D2FE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DC32DD"/>
    <w:multiLevelType w:val="hybridMultilevel"/>
    <w:tmpl w:val="0DA4C190"/>
    <w:lvl w:ilvl="0" w:tplc="6B484798">
      <w:start w:val="1"/>
      <w:numFmt w:val="decimal"/>
      <w:lvlText w:val="%1."/>
      <w:lvlJc w:val="left"/>
      <w:pPr>
        <w:ind w:left="6030" w:hanging="360"/>
      </w:pPr>
      <w:rPr>
        <w:sz w:val="20"/>
        <w:szCs w:val="2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4CD"/>
    <w:rsid w:val="000646D9"/>
    <w:rsid w:val="000A579C"/>
    <w:rsid w:val="00123CA5"/>
    <w:rsid w:val="0013078C"/>
    <w:rsid w:val="002B4531"/>
    <w:rsid w:val="00312B08"/>
    <w:rsid w:val="0032501A"/>
    <w:rsid w:val="00345B89"/>
    <w:rsid w:val="00373FA4"/>
    <w:rsid w:val="004246C1"/>
    <w:rsid w:val="004371E0"/>
    <w:rsid w:val="00454C80"/>
    <w:rsid w:val="00473437"/>
    <w:rsid w:val="00510882"/>
    <w:rsid w:val="005464CD"/>
    <w:rsid w:val="005C27A5"/>
    <w:rsid w:val="00661BBA"/>
    <w:rsid w:val="00721253"/>
    <w:rsid w:val="00770EEB"/>
    <w:rsid w:val="00814D86"/>
    <w:rsid w:val="0087539C"/>
    <w:rsid w:val="00880A76"/>
    <w:rsid w:val="009E67D4"/>
    <w:rsid w:val="009F3E93"/>
    <w:rsid w:val="00A54314"/>
    <w:rsid w:val="00B34446"/>
    <w:rsid w:val="00B60AB5"/>
    <w:rsid w:val="00D5103A"/>
    <w:rsid w:val="00D90840"/>
    <w:rsid w:val="00E20442"/>
    <w:rsid w:val="00E20841"/>
    <w:rsid w:val="00EA373E"/>
    <w:rsid w:val="00EE10F0"/>
    <w:rsid w:val="00F01C85"/>
    <w:rsid w:val="00F6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5FED9"/>
  <w15:docId w15:val="{29D68289-CB17-40EB-AE63-554BA97AF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373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20841"/>
    <w:rPr>
      <w:b/>
      <w:bCs/>
    </w:rPr>
  </w:style>
  <w:style w:type="character" w:styleId="Emphasis">
    <w:name w:val="Emphasis"/>
    <w:basedOn w:val="DefaultParagraphFont"/>
    <w:uiPriority w:val="20"/>
    <w:qFormat/>
    <w:rsid w:val="00E20841"/>
    <w:rPr>
      <w:i/>
      <w:iCs/>
    </w:rPr>
  </w:style>
  <w:style w:type="paragraph" w:customStyle="1" w:styleId="Default">
    <w:name w:val="Default"/>
    <w:rsid w:val="00E208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sr-Latn-RS"/>
    </w:rPr>
  </w:style>
  <w:style w:type="paragraph" w:styleId="FootnoteText">
    <w:name w:val="footnote text"/>
    <w:aliases w:val="ns Footnote Text"/>
    <w:basedOn w:val="Normal"/>
    <w:link w:val="FootnoteTextChar"/>
    <w:uiPriority w:val="99"/>
    <w:unhideWhenUsed/>
    <w:qFormat/>
    <w:rsid w:val="002B4531"/>
    <w:pPr>
      <w:widowControl/>
      <w:autoSpaceDE/>
      <w:autoSpaceDN/>
      <w:adjustRightInd/>
      <w:spacing w:after="200" w:line="276" w:lineRule="auto"/>
    </w:pPr>
    <w:rPr>
      <w:rFonts w:ascii="Calibri" w:eastAsia="Calibri" w:hAnsi="Calibri"/>
      <w:lang w:val="en-US" w:eastAsia="en-US"/>
    </w:rPr>
  </w:style>
  <w:style w:type="character" w:customStyle="1" w:styleId="FootnoteTextChar">
    <w:name w:val="Footnote Text Char"/>
    <w:aliases w:val="ns Footnote Text Char"/>
    <w:basedOn w:val="DefaultParagraphFont"/>
    <w:link w:val="FootnoteText"/>
    <w:uiPriority w:val="99"/>
    <w:rsid w:val="002B4531"/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692</Words>
  <Characters>3947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Korisnik</cp:lastModifiedBy>
  <cp:revision>29</cp:revision>
  <dcterms:created xsi:type="dcterms:W3CDTF">2020-06-11T21:55:00Z</dcterms:created>
  <dcterms:modified xsi:type="dcterms:W3CDTF">2020-06-24T20:13:00Z</dcterms:modified>
</cp:coreProperties>
</file>